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3033"/>
        <w:gridCol w:w="2160"/>
        <w:gridCol w:w="1506"/>
        <w:gridCol w:w="3909"/>
      </w:tblGrid>
      <w:tr w:rsidR="002A491F" w14:paraId="55880941" w14:textId="77777777" w:rsidTr="000E1804">
        <w:trPr>
          <w:trHeight w:val="395"/>
        </w:trPr>
        <w:tc>
          <w:tcPr>
            <w:tcW w:w="3033" w:type="dxa"/>
          </w:tcPr>
          <w:p w14:paraId="38FA5C87" w14:textId="77777777" w:rsidR="002A491F" w:rsidRDefault="002A491F" w:rsidP="000E1804">
            <w:pPr>
              <w:pStyle w:val="TableParagraph"/>
              <w:jc w:val="both"/>
              <w:rPr>
                <w:rFonts w:ascii="Times New Roman"/>
                <w:sz w:val="20"/>
              </w:rPr>
            </w:pPr>
          </w:p>
        </w:tc>
        <w:tc>
          <w:tcPr>
            <w:tcW w:w="2160" w:type="dxa"/>
          </w:tcPr>
          <w:p w14:paraId="77BC8467" w14:textId="77777777" w:rsidR="002A491F" w:rsidRDefault="000E1804" w:rsidP="000E1804">
            <w:pPr>
              <w:pStyle w:val="TableParagraph"/>
              <w:spacing w:line="245" w:lineRule="exact"/>
              <w:jc w:val="both"/>
            </w:pPr>
            <w:r>
              <w:t xml:space="preserve">                </w:t>
            </w:r>
            <w:r w:rsidR="00CF66C5">
              <w:t>CAUSE</w:t>
            </w:r>
            <w:r>
              <w:rPr>
                <w:spacing w:val="-10"/>
              </w:rPr>
              <w:t xml:space="preserve"> </w:t>
            </w:r>
            <w:r w:rsidR="00CF66C5">
              <w:rPr>
                <w:spacing w:val="-5"/>
              </w:rPr>
              <w:t>NO.</w:t>
            </w:r>
          </w:p>
        </w:tc>
        <w:tc>
          <w:tcPr>
            <w:tcW w:w="5415" w:type="dxa"/>
            <w:gridSpan w:val="2"/>
          </w:tcPr>
          <w:p w14:paraId="163049B3" w14:textId="77777777" w:rsidR="002A491F" w:rsidRDefault="000E1804">
            <w:pPr>
              <w:pStyle w:val="TableParagraph"/>
              <w:rPr>
                <w:rFonts w:ascii="Times New Roman"/>
                <w:sz w:val="20"/>
              </w:rPr>
            </w:pPr>
            <w:r>
              <w:rPr>
                <w:rFonts w:ascii="Times New Roman"/>
                <w:sz w:val="20"/>
              </w:rPr>
              <w:t xml:space="preserve"> _______________</w:t>
            </w:r>
          </w:p>
        </w:tc>
      </w:tr>
      <w:tr w:rsidR="000E1804" w14:paraId="0B738051" w14:textId="77777777" w:rsidTr="000E1804">
        <w:trPr>
          <w:trHeight w:val="409"/>
        </w:trPr>
        <w:tc>
          <w:tcPr>
            <w:tcW w:w="3033" w:type="dxa"/>
          </w:tcPr>
          <w:p w14:paraId="5ED7E96A" w14:textId="6FFD8BAA" w:rsidR="000E1804" w:rsidRDefault="000E1804" w:rsidP="000E1804">
            <w:pPr>
              <w:pStyle w:val="TableParagraph"/>
              <w:spacing w:before="142" w:line="246" w:lineRule="exact"/>
              <w:ind w:left="50"/>
            </w:pPr>
          </w:p>
        </w:tc>
        <w:tc>
          <w:tcPr>
            <w:tcW w:w="2160" w:type="dxa"/>
          </w:tcPr>
          <w:p w14:paraId="1C226971" w14:textId="77777777" w:rsidR="000E1804" w:rsidRDefault="000E1804" w:rsidP="000E1804">
            <w:pPr>
              <w:pStyle w:val="TableParagraph"/>
              <w:jc w:val="both"/>
              <w:rPr>
                <w:rFonts w:ascii="Times New Roman"/>
                <w:sz w:val="20"/>
              </w:rPr>
            </w:pPr>
          </w:p>
        </w:tc>
        <w:tc>
          <w:tcPr>
            <w:tcW w:w="1506" w:type="dxa"/>
          </w:tcPr>
          <w:p w14:paraId="6F33D709" w14:textId="77777777" w:rsidR="000E1804" w:rsidRDefault="000E1804" w:rsidP="000E1804">
            <w:pPr>
              <w:pStyle w:val="TableParagraph"/>
              <w:spacing w:before="142" w:line="246" w:lineRule="exact"/>
              <w:ind w:right="114"/>
              <w:jc w:val="both"/>
            </w:pPr>
            <w:r>
              <w:rPr>
                <w:w w:val="99"/>
              </w:rPr>
              <w:t>§</w:t>
            </w:r>
          </w:p>
        </w:tc>
        <w:tc>
          <w:tcPr>
            <w:tcW w:w="3909" w:type="dxa"/>
          </w:tcPr>
          <w:p w14:paraId="32CD5CF2" w14:textId="15D5E805" w:rsidR="000E1804" w:rsidRDefault="000E1804" w:rsidP="000E1804">
            <w:pPr>
              <w:pStyle w:val="TableParagraph"/>
              <w:spacing w:before="142" w:line="246" w:lineRule="exact"/>
              <w:ind w:left="120"/>
            </w:pPr>
            <w:r>
              <w:t>IN</w:t>
            </w:r>
            <w:r>
              <w:rPr>
                <w:spacing w:val="-6"/>
              </w:rPr>
              <w:t xml:space="preserve"> </w:t>
            </w:r>
            <w:r>
              <w:t>THE</w:t>
            </w:r>
            <w:r>
              <w:rPr>
                <w:spacing w:val="-5"/>
              </w:rPr>
              <w:t xml:space="preserve"> </w:t>
            </w:r>
            <w:r>
              <w:t>COUNTY</w:t>
            </w:r>
            <w:r>
              <w:rPr>
                <w:spacing w:val="-5"/>
              </w:rPr>
              <w:t xml:space="preserve"> </w:t>
            </w:r>
            <w:r>
              <w:t>COURT</w:t>
            </w:r>
            <w:r>
              <w:rPr>
                <w:spacing w:val="-5"/>
              </w:rPr>
              <w:t xml:space="preserve"> </w:t>
            </w:r>
            <w:r>
              <w:t>AT</w:t>
            </w:r>
            <w:r>
              <w:rPr>
                <w:spacing w:val="-5"/>
              </w:rPr>
              <w:t xml:space="preserve"> </w:t>
            </w:r>
            <w:r>
              <w:t>LAW</w:t>
            </w:r>
            <w:r>
              <w:rPr>
                <w:spacing w:val="-5"/>
              </w:rPr>
              <w:t xml:space="preserve"> #</w:t>
            </w:r>
            <w:r w:rsidR="00DF22BB">
              <w:rPr>
                <w:spacing w:val="-5"/>
              </w:rPr>
              <w:t>2</w:t>
            </w:r>
          </w:p>
        </w:tc>
      </w:tr>
      <w:tr w:rsidR="000E1804" w14:paraId="50554A78" w14:textId="77777777" w:rsidTr="000E1804">
        <w:trPr>
          <w:trHeight w:val="272"/>
        </w:trPr>
        <w:tc>
          <w:tcPr>
            <w:tcW w:w="3033" w:type="dxa"/>
          </w:tcPr>
          <w:p w14:paraId="690E5314" w14:textId="77777777" w:rsidR="000E1804" w:rsidRDefault="000E1804" w:rsidP="000E1804">
            <w:pPr>
              <w:pStyle w:val="TableParagraph"/>
              <w:spacing w:before="6" w:line="247" w:lineRule="exact"/>
              <w:ind w:left="50"/>
            </w:pPr>
            <w:r>
              <w:t>FOR</w:t>
            </w:r>
            <w:r>
              <w:rPr>
                <w:spacing w:val="-5"/>
              </w:rPr>
              <w:t xml:space="preserve"> </w:t>
            </w:r>
            <w:r>
              <w:t>THE</w:t>
            </w:r>
            <w:r>
              <w:rPr>
                <w:spacing w:val="-5"/>
              </w:rPr>
              <w:t xml:space="preserve"> </w:t>
            </w:r>
            <w:r>
              <w:t>BEST</w:t>
            </w:r>
            <w:r>
              <w:rPr>
                <w:spacing w:val="-4"/>
              </w:rPr>
              <w:t xml:space="preserve"> </w:t>
            </w:r>
            <w:r>
              <w:rPr>
                <w:spacing w:val="-2"/>
              </w:rPr>
              <w:t>INTEREST</w:t>
            </w:r>
          </w:p>
        </w:tc>
        <w:tc>
          <w:tcPr>
            <w:tcW w:w="2160" w:type="dxa"/>
          </w:tcPr>
          <w:p w14:paraId="6596142F" w14:textId="77777777" w:rsidR="000E1804" w:rsidRDefault="000E1804" w:rsidP="000E1804">
            <w:pPr>
              <w:pStyle w:val="TableParagraph"/>
              <w:jc w:val="both"/>
              <w:rPr>
                <w:rFonts w:ascii="Times New Roman"/>
                <w:sz w:val="20"/>
              </w:rPr>
            </w:pPr>
          </w:p>
        </w:tc>
        <w:tc>
          <w:tcPr>
            <w:tcW w:w="1506" w:type="dxa"/>
          </w:tcPr>
          <w:p w14:paraId="49913AD2" w14:textId="77777777" w:rsidR="000E1804" w:rsidRDefault="000E1804" w:rsidP="000E1804">
            <w:pPr>
              <w:pStyle w:val="TableParagraph"/>
              <w:spacing w:before="6" w:line="247" w:lineRule="exact"/>
              <w:ind w:right="116"/>
              <w:jc w:val="both"/>
            </w:pPr>
            <w:r>
              <w:rPr>
                <w:w w:val="99"/>
              </w:rPr>
              <w:t>§</w:t>
            </w:r>
          </w:p>
        </w:tc>
        <w:tc>
          <w:tcPr>
            <w:tcW w:w="3909" w:type="dxa"/>
          </w:tcPr>
          <w:p w14:paraId="638A6BC5" w14:textId="77777777" w:rsidR="000E1804" w:rsidRDefault="000E1804" w:rsidP="000E1804">
            <w:pPr>
              <w:pStyle w:val="TableParagraph"/>
              <w:rPr>
                <w:rFonts w:ascii="Times New Roman"/>
                <w:sz w:val="20"/>
              </w:rPr>
            </w:pPr>
          </w:p>
        </w:tc>
      </w:tr>
      <w:tr w:rsidR="000E1804" w14:paraId="0DA80302" w14:textId="77777777" w:rsidTr="000E1804">
        <w:trPr>
          <w:trHeight w:val="272"/>
        </w:trPr>
        <w:tc>
          <w:tcPr>
            <w:tcW w:w="3033" w:type="dxa"/>
          </w:tcPr>
          <w:p w14:paraId="7316B8A1" w14:textId="77777777" w:rsidR="000E1804" w:rsidRDefault="000E1804" w:rsidP="000E1804">
            <w:pPr>
              <w:pStyle w:val="TableParagraph"/>
              <w:spacing w:before="6" w:line="246" w:lineRule="exact"/>
              <w:ind w:left="50"/>
            </w:pPr>
            <w:r>
              <w:t>AND</w:t>
            </w:r>
            <w:r>
              <w:rPr>
                <w:spacing w:val="-13"/>
              </w:rPr>
              <w:t xml:space="preserve"> </w:t>
            </w:r>
            <w:r>
              <w:t>PROTECTION</w:t>
            </w:r>
            <w:r>
              <w:rPr>
                <w:spacing w:val="-14"/>
              </w:rPr>
              <w:t xml:space="preserve"> </w:t>
            </w:r>
            <w:r>
              <w:rPr>
                <w:spacing w:val="-5"/>
              </w:rPr>
              <w:t>OF</w:t>
            </w:r>
          </w:p>
        </w:tc>
        <w:tc>
          <w:tcPr>
            <w:tcW w:w="2160" w:type="dxa"/>
          </w:tcPr>
          <w:p w14:paraId="49B5ECED" w14:textId="77777777" w:rsidR="000E1804" w:rsidRDefault="000E1804" w:rsidP="000E1804">
            <w:pPr>
              <w:pStyle w:val="TableParagraph"/>
              <w:jc w:val="both"/>
              <w:rPr>
                <w:rFonts w:ascii="Times New Roman"/>
                <w:sz w:val="20"/>
              </w:rPr>
            </w:pPr>
          </w:p>
        </w:tc>
        <w:tc>
          <w:tcPr>
            <w:tcW w:w="1506" w:type="dxa"/>
          </w:tcPr>
          <w:p w14:paraId="634F246D" w14:textId="77777777" w:rsidR="000E1804" w:rsidRDefault="000E1804" w:rsidP="000E1804">
            <w:pPr>
              <w:pStyle w:val="TableParagraph"/>
              <w:spacing w:before="6" w:line="246" w:lineRule="exact"/>
              <w:ind w:right="116"/>
              <w:jc w:val="both"/>
            </w:pPr>
            <w:r>
              <w:rPr>
                <w:w w:val="99"/>
              </w:rPr>
              <w:t>§</w:t>
            </w:r>
          </w:p>
        </w:tc>
        <w:tc>
          <w:tcPr>
            <w:tcW w:w="3909" w:type="dxa"/>
          </w:tcPr>
          <w:p w14:paraId="6E354BC0" w14:textId="77777777" w:rsidR="000E1804" w:rsidRDefault="000E1804" w:rsidP="000E1804">
            <w:pPr>
              <w:pStyle w:val="TableParagraph"/>
              <w:rPr>
                <w:rFonts w:ascii="Times New Roman"/>
                <w:sz w:val="20"/>
              </w:rPr>
            </w:pPr>
          </w:p>
        </w:tc>
      </w:tr>
      <w:tr w:rsidR="000E1804" w14:paraId="655992FC" w14:textId="77777777" w:rsidTr="000E1804">
        <w:trPr>
          <w:trHeight w:val="272"/>
        </w:trPr>
        <w:tc>
          <w:tcPr>
            <w:tcW w:w="3033" w:type="dxa"/>
          </w:tcPr>
          <w:p w14:paraId="018819C1" w14:textId="77777777" w:rsidR="000E1804" w:rsidRDefault="000E1804" w:rsidP="000E1804">
            <w:pPr>
              <w:pStyle w:val="TableParagraph"/>
              <w:rPr>
                <w:rFonts w:ascii="Times New Roman"/>
                <w:sz w:val="20"/>
              </w:rPr>
            </w:pPr>
          </w:p>
        </w:tc>
        <w:tc>
          <w:tcPr>
            <w:tcW w:w="2160" w:type="dxa"/>
          </w:tcPr>
          <w:p w14:paraId="5D50B32A" w14:textId="77777777" w:rsidR="000E1804" w:rsidRDefault="000E1804" w:rsidP="000E1804">
            <w:pPr>
              <w:pStyle w:val="TableParagraph"/>
              <w:jc w:val="both"/>
              <w:rPr>
                <w:rFonts w:ascii="Times New Roman"/>
                <w:sz w:val="20"/>
              </w:rPr>
            </w:pPr>
          </w:p>
        </w:tc>
        <w:tc>
          <w:tcPr>
            <w:tcW w:w="1506" w:type="dxa"/>
          </w:tcPr>
          <w:p w14:paraId="7BF638FB" w14:textId="77777777" w:rsidR="000E1804" w:rsidRDefault="000E1804" w:rsidP="000E1804">
            <w:pPr>
              <w:pStyle w:val="TableParagraph"/>
              <w:spacing w:before="6" w:line="247" w:lineRule="exact"/>
              <w:ind w:right="116"/>
              <w:jc w:val="both"/>
            </w:pPr>
            <w:r>
              <w:rPr>
                <w:w w:val="99"/>
              </w:rPr>
              <w:t>§</w:t>
            </w:r>
          </w:p>
        </w:tc>
        <w:tc>
          <w:tcPr>
            <w:tcW w:w="3909" w:type="dxa"/>
          </w:tcPr>
          <w:p w14:paraId="2FF501FA" w14:textId="77777777" w:rsidR="000E1804" w:rsidRDefault="000E1804" w:rsidP="000E1804">
            <w:pPr>
              <w:pStyle w:val="TableParagraph"/>
              <w:spacing w:before="6" w:line="247" w:lineRule="exact"/>
              <w:ind w:left="118"/>
            </w:pPr>
            <w:r>
              <w:rPr>
                <w:spacing w:val="-5"/>
              </w:rPr>
              <w:t>OF</w:t>
            </w:r>
          </w:p>
        </w:tc>
      </w:tr>
      <w:tr w:rsidR="000E1804" w14:paraId="5092CBC5" w14:textId="77777777" w:rsidTr="000E1804">
        <w:trPr>
          <w:trHeight w:val="272"/>
        </w:trPr>
        <w:tc>
          <w:tcPr>
            <w:tcW w:w="3033" w:type="dxa"/>
          </w:tcPr>
          <w:p w14:paraId="3868AC1B" w14:textId="77777777" w:rsidR="000E1804" w:rsidRDefault="000E1804" w:rsidP="000E1804">
            <w:pPr>
              <w:pStyle w:val="TableParagraph"/>
              <w:rPr>
                <w:rFonts w:ascii="Times New Roman"/>
                <w:sz w:val="20"/>
              </w:rPr>
            </w:pPr>
          </w:p>
        </w:tc>
        <w:tc>
          <w:tcPr>
            <w:tcW w:w="2160" w:type="dxa"/>
          </w:tcPr>
          <w:p w14:paraId="229F6A7E" w14:textId="77777777" w:rsidR="000E1804" w:rsidRDefault="000E1804" w:rsidP="000E1804">
            <w:pPr>
              <w:pStyle w:val="TableParagraph"/>
              <w:jc w:val="both"/>
              <w:rPr>
                <w:rFonts w:ascii="Times New Roman"/>
                <w:sz w:val="20"/>
              </w:rPr>
            </w:pPr>
          </w:p>
        </w:tc>
        <w:tc>
          <w:tcPr>
            <w:tcW w:w="1506" w:type="dxa"/>
          </w:tcPr>
          <w:p w14:paraId="58C51FB7" w14:textId="77777777" w:rsidR="000E1804" w:rsidRDefault="000E1804" w:rsidP="000E1804">
            <w:pPr>
              <w:pStyle w:val="TableParagraph"/>
              <w:spacing w:before="6" w:line="246" w:lineRule="exact"/>
              <w:ind w:right="116"/>
              <w:jc w:val="both"/>
            </w:pPr>
            <w:r>
              <w:rPr>
                <w:w w:val="99"/>
              </w:rPr>
              <w:t>§</w:t>
            </w:r>
          </w:p>
        </w:tc>
        <w:tc>
          <w:tcPr>
            <w:tcW w:w="3909" w:type="dxa"/>
          </w:tcPr>
          <w:p w14:paraId="1D5E954F" w14:textId="77777777" w:rsidR="000E1804" w:rsidRDefault="000E1804" w:rsidP="000E1804">
            <w:pPr>
              <w:pStyle w:val="TableParagraph"/>
              <w:rPr>
                <w:rFonts w:ascii="Times New Roman"/>
                <w:sz w:val="20"/>
              </w:rPr>
            </w:pPr>
          </w:p>
        </w:tc>
      </w:tr>
      <w:tr w:rsidR="000E1804" w14:paraId="763329F7" w14:textId="77777777" w:rsidTr="000E1804">
        <w:trPr>
          <w:trHeight w:val="259"/>
        </w:trPr>
        <w:tc>
          <w:tcPr>
            <w:tcW w:w="3033" w:type="dxa"/>
          </w:tcPr>
          <w:p w14:paraId="2AA016C4" w14:textId="77777777" w:rsidR="000E1804" w:rsidRDefault="000E1804" w:rsidP="000E1804">
            <w:pPr>
              <w:pStyle w:val="TableParagraph"/>
              <w:spacing w:before="6" w:line="233" w:lineRule="exact"/>
              <w:ind w:left="50"/>
            </w:pPr>
            <w:r>
              <w:t>The</w:t>
            </w:r>
            <w:r>
              <w:rPr>
                <w:spacing w:val="-7"/>
              </w:rPr>
              <w:t xml:space="preserve"> </w:t>
            </w:r>
            <w:r>
              <w:t>Proposed</w:t>
            </w:r>
            <w:r>
              <w:rPr>
                <w:spacing w:val="-7"/>
              </w:rPr>
              <w:t xml:space="preserve"> </w:t>
            </w:r>
            <w:r>
              <w:rPr>
                <w:spacing w:val="-2"/>
              </w:rPr>
              <w:t>Patient</w:t>
            </w:r>
          </w:p>
        </w:tc>
        <w:tc>
          <w:tcPr>
            <w:tcW w:w="2160" w:type="dxa"/>
          </w:tcPr>
          <w:p w14:paraId="5A961AA5" w14:textId="77777777" w:rsidR="000E1804" w:rsidRDefault="000E1804" w:rsidP="000E1804">
            <w:pPr>
              <w:pStyle w:val="TableParagraph"/>
              <w:jc w:val="both"/>
              <w:rPr>
                <w:rFonts w:ascii="Times New Roman"/>
                <w:sz w:val="18"/>
              </w:rPr>
            </w:pPr>
          </w:p>
        </w:tc>
        <w:tc>
          <w:tcPr>
            <w:tcW w:w="1506" w:type="dxa"/>
          </w:tcPr>
          <w:p w14:paraId="4B8903AF" w14:textId="77777777" w:rsidR="000E1804" w:rsidRDefault="000E1804" w:rsidP="000E1804">
            <w:pPr>
              <w:pStyle w:val="TableParagraph"/>
              <w:spacing w:before="6" w:line="233" w:lineRule="exact"/>
              <w:ind w:right="117"/>
              <w:jc w:val="both"/>
            </w:pPr>
            <w:r>
              <w:rPr>
                <w:w w:val="99"/>
              </w:rPr>
              <w:t>§</w:t>
            </w:r>
          </w:p>
        </w:tc>
        <w:tc>
          <w:tcPr>
            <w:tcW w:w="3909" w:type="dxa"/>
          </w:tcPr>
          <w:p w14:paraId="625F1EF3" w14:textId="77777777" w:rsidR="000E1804" w:rsidRDefault="000E1804" w:rsidP="000E1804">
            <w:pPr>
              <w:pStyle w:val="TableParagraph"/>
              <w:spacing w:before="6" w:line="233" w:lineRule="exact"/>
              <w:ind w:left="118"/>
            </w:pPr>
            <w:r>
              <w:t>WILLIAMSON</w:t>
            </w:r>
            <w:r>
              <w:rPr>
                <w:spacing w:val="-12"/>
              </w:rPr>
              <w:t xml:space="preserve"> </w:t>
            </w:r>
            <w:r>
              <w:t>COUNTY,</w:t>
            </w:r>
            <w:r>
              <w:rPr>
                <w:spacing w:val="-11"/>
              </w:rPr>
              <w:t xml:space="preserve"> </w:t>
            </w:r>
            <w:r>
              <w:rPr>
                <w:spacing w:val="-2"/>
              </w:rPr>
              <w:t>TEXAS</w:t>
            </w:r>
          </w:p>
        </w:tc>
      </w:tr>
    </w:tbl>
    <w:p w14:paraId="23DDD2D5" w14:textId="77777777" w:rsidR="002A491F" w:rsidRDefault="002A491F">
      <w:pPr>
        <w:pStyle w:val="BodyText"/>
        <w:spacing w:before="3"/>
        <w:rPr>
          <w:rFonts w:ascii="Times New Roman"/>
          <w:sz w:val="18"/>
        </w:rPr>
      </w:pPr>
    </w:p>
    <w:p w14:paraId="0FEDF0A7" w14:textId="77777777" w:rsidR="002A491F" w:rsidRDefault="00CF66C5" w:rsidP="00DC6F2F">
      <w:pPr>
        <w:pStyle w:val="Title"/>
        <w:ind w:left="2160"/>
        <w:rPr>
          <w:u w:val="none"/>
        </w:rPr>
      </w:pPr>
      <w:r>
        <w:rPr>
          <w:u w:val="thick"/>
        </w:rPr>
        <w:t>SUA</w:t>
      </w:r>
      <w:r>
        <w:rPr>
          <w:spacing w:val="-10"/>
          <w:u w:val="thick"/>
        </w:rPr>
        <w:t xml:space="preserve"> </w:t>
      </w:r>
      <w:r>
        <w:rPr>
          <w:u w:val="thick"/>
        </w:rPr>
        <w:t>SPONTE</w:t>
      </w:r>
      <w:r>
        <w:rPr>
          <w:spacing w:val="-10"/>
          <w:u w:val="thick"/>
        </w:rPr>
        <w:t xml:space="preserve"> </w:t>
      </w:r>
      <w:r>
        <w:rPr>
          <w:u w:val="thick"/>
        </w:rPr>
        <w:t>MOTION</w:t>
      </w:r>
      <w:r>
        <w:rPr>
          <w:spacing w:val="-11"/>
          <w:u w:val="thick"/>
        </w:rPr>
        <w:t xml:space="preserve"> </w:t>
      </w:r>
      <w:r>
        <w:rPr>
          <w:u w:val="thick"/>
        </w:rPr>
        <w:t>FOR</w:t>
      </w:r>
      <w:r>
        <w:rPr>
          <w:spacing w:val="-9"/>
          <w:u w:val="thick"/>
        </w:rPr>
        <w:t xml:space="preserve"> </w:t>
      </w:r>
      <w:r>
        <w:rPr>
          <w:u w:val="thick"/>
        </w:rPr>
        <w:t>ORDER</w:t>
      </w:r>
      <w:r>
        <w:rPr>
          <w:spacing w:val="-10"/>
          <w:u w:val="thick"/>
        </w:rPr>
        <w:t xml:space="preserve"> </w:t>
      </w:r>
      <w:r>
        <w:rPr>
          <w:u w:val="thick"/>
        </w:rPr>
        <w:t>OF</w:t>
      </w:r>
      <w:r>
        <w:rPr>
          <w:spacing w:val="-10"/>
          <w:u w:val="thick"/>
        </w:rPr>
        <w:t xml:space="preserve"> </w:t>
      </w:r>
      <w:r>
        <w:rPr>
          <w:u w:val="thick"/>
        </w:rPr>
        <w:t>PROTECTIVE</w:t>
      </w:r>
      <w:r>
        <w:rPr>
          <w:spacing w:val="-12"/>
          <w:u w:val="thick"/>
        </w:rPr>
        <w:t xml:space="preserve"> </w:t>
      </w:r>
      <w:r>
        <w:rPr>
          <w:spacing w:val="-2"/>
          <w:u w:val="thick"/>
        </w:rPr>
        <w:t>CUSTODY</w:t>
      </w:r>
    </w:p>
    <w:p w14:paraId="3635DDC8" w14:textId="77777777" w:rsidR="002A491F" w:rsidRDefault="002A491F">
      <w:pPr>
        <w:pStyle w:val="BodyText"/>
        <w:rPr>
          <w:b/>
          <w:sz w:val="20"/>
        </w:rPr>
      </w:pPr>
    </w:p>
    <w:p w14:paraId="4B8A1474" w14:textId="77777777" w:rsidR="002A491F" w:rsidRDefault="002A491F">
      <w:pPr>
        <w:pStyle w:val="BodyText"/>
        <w:rPr>
          <w:b/>
          <w:sz w:val="16"/>
        </w:rPr>
      </w:pPr>
    </w:p>
    <w:p w14:paraId="0B3F74F8" w14:textId="77777777" w:rsidR="002A491F" w:rsidRDefault="00CF66C5">
      <w:pPr>
        <w:pStyle w:val="BodyText"/>
        <w:spacing w:before="93"/>
        <w:ind w:left="160"/>
        <w:jc w:val="both"/>
      </w:pPr>
      <w:r>
        <w:t>TO</w:t>
      </w:r>
      <w:r>
        <w:rPr>
          <w:spacing w:val="-7"/>
        </w:rPr>
        <w:t xml:space="preserve"> </w:t>
      </w:r>
      <w:r>
        <w:t>THE</w:t>
      </w:r>
      <w:r>
        <w:rPr>
          <w:spacing w:val="-6"/>
        </w:rPr>
        <w:t xml:space="preserve"> </w:t>
      </w:r>
      <w:r>
        <w:t>HONORABLE</w:t>
      </w:r>
      <w:r>
        <w:rPr>
          <w:spacing w:val="-6"/>
        </w:rPr>
        <w:t xml:space="preserve"> </w:t>
      </w:r>
      <w:r>
        <w:t>JUDGE</w:t>
      </w:r>
      <w:r>
        <w:rPr>
          <w:spacing w:val="-6"/>
        </w:rPr>
        <w:t xml:space="preserve"> </w:t>
      </w:r>
      <w:r>
        <w:t>OF</w:t>
      </w:r>
      <w:r>
        <w:rPr>
          <w:spacing w:val="-6"/>
        </w:rPr>
        <w:t xml:space="preserve"> </w:t>
      </w:r>
      <w:r>
        <w:t>SAID</w:t>
      </w:r>
      <w:r>
        <w:rPr>
          <w:spacing w:val="-6"/>
        </w:rPr>
        <w:t xml:space="preserve"> </w:t>
      </w:r>
      <w:r>
        <w:rPr>
          <w:spacing w:val="-2"/>
        </w:rPr>
        <w:t>COURT:</w:t>
      </w:r>
    </w:p>
    <w:p w14:paraId="1C7704DE" w14:textId="77777777" w:rsidR="002A491F" w:rsidRDefault="00CF66C5">
      <w:pPr>
        <w:pStyle w:val="BodyText"/>
        <w:tabs>
          <w:tab w:val="left" w:pos="4382"/>
        </w:tabs>
        <w:spacing w:before="198" w:line="276" w:lineRule="auto"/>
        <w:ind w:left="159" w:right="113"/>
        <w:jc w:val="both"/>
      </w:pPr>
      <w:r>
        <w:t>NOW COMES the</w:t>
      </w:r>
      <w:r>
        <w:rPr>
          <w:u w:val="single"/>
        </w:rPr>
        <w:tab/>
      </w:r>
      <w:r>
        <w:t>, hereinafter called “Movant”, and files this Motion for Order of Protective Custody, pursuant to § 574.021, Texas Health &amp; Safety Code, accompanied by a Certificate of Medical</w:t>
      </w:r>
      <w:r>
        <w:rPr>
          <w:spacing w:val="40"/>
        </w:rPr>
        <w:t xml:space="preserve"> </w:t>
      </w:r>
      <w:r>
        <w:t>Examination</w:t>
      </w:r>
      <w:r>
        <w:rPr>
          <w:spacing w:val="40"/>
        </w:rPr>
        <w:t xml:space="preserve"> </w:t>
      </w:r>
      <w:r>
        <w:t>for</w:t>
      </w:r>
      <w:r>
        <w:rPr>
          <w:spacing w:val="40"/>
        </w:rPr>
        <w:t xml:space="preserve"> </w:t>
      </w:r>
      <w:r>
        <w:t>Mental</w:t>
      </w:r>
      <w:r>
        <w:rPr>
          <w:spacing w:val="40"/>
        </w:rPr>
        <w:t xml:space="preserve"> </w:t>
      </w:r>
      <w:r>
        <w:t>Illness,</w:t>
      </w:r>
      <w:r>
        <w:rPr>
          <w:spacing w:val="40"/>
        </w:rPr>
        <w:t xml:space="preserve"> </w:t>
      </w:r>
      <w:r>
        <w:t>sworn</w:t>
      </w:r>
      <w:r>
        <w:rPr>
          <w:spacing w:val="40"/>
        </w:rPr>
        <w:t xml:space="preserve"> </w:t>
      </w:r>
      <w:r>
        <w:t>to</w:t>
      </w:r>
      <w:r>
        <w:rPr>
          <w:spacing w:val="40"/>
        </w:rPr>
        <w:t xml:space="preserve"> </w:t>
      </w:r>
      <w:r>
        <w:t>by</w:t>
      </w:r>
      <w:r>
        <w:rPr>
          <w:spacing w:val="40"/>
        </w:rPr>
        <w:t xml:space="preserve"> </w:t>
      </w:r>
      <w:r>
        <w:t>the</w:t>
      </w:r>
      <w:r>
        <w:rPr>
          <w:spacing w:val="40"/>
        </w:rPr>
        <w:t xml:space="preserve"> </w:t>
      </w:r>
      <w:r>
        <w:t>physician/psychiatrist</w:t>
      </w:r>
      <w:r>
        <w:rPr>
          <w:spacing w:val="40"/>
        </w:rPr>
        <w:t xml:space="preserve"> </w:t>
      </w:r>
      <w:r>
        <w:t>who</w:t>
      </w:r>
      <w:r>
        <w:rPr>
          <w:spacing w:val="40"/>
        </w:rPr>
        <w:t xml:space="preserve"> </w:t>
      </w:r>
      <w:r>
        <w:t>performed</w:t>
      </w:r>
      <w:r>
        <w:rPr>
          <w:spacing w:val="40"/>
        </w:rPr>
        <w:t xml:space="preserve"> </w:t>
      </w:r>
      <w:r>
        <w:t>the examination</w:t>
      </w:r>
      <w:r>
        <w:rPr>
          <w:spacing w:val="21"/>
        </w:rPr>
        <w:t xml:space="preserve"> </w:t>
      </w:r>
      <w:r>
        <w:t>within</w:t>
      </w:r>
      <w:r>
        <w:rPr>
          <w:spacing w:val="22"/>
        </w:rPr>
        <w:t xml:space="preserve"> </w:t>
      </w:r>
      <w:r>
        <w:t>three</w:t>
      </w:r>
      <w:r>
        <w:rPr>
          <w:spacing w:val="22"/>
        </w:rPr>
        <w:t xml:space="preserve"> </w:t>
      </w:r>
      <w:r>
        <w:t>(3)</w:t>
      </w:r>
      <w:r>
        <w:rPr>
          <w:spacing w:val="22"/>
        </w:rPr>
        <w:t xml:space="preserve"> </w:t>
      </w:r>
      <w:r>
        <w:t>days</w:t>
      </w:r>
      <w:r>
        <w:rPr>
          <w:spacing w:val="21"/>
        </w:rPr>
        <w:t xml:space="preserve"> </w:t>
      </w:r>
      <w:r>
        <w:t>of</w:t>
      </w:r>
      <w:r>
        <w:rPr>
          <w:spacing w:val="21"/>
        </w:rPr>
        <w:t xml:space="preserve"> </w:t>
      </w:r>
      <w:r>
        <w:t>the</w:t>
      </w:r>
      <w:r>
        <w:rPr>
          <w:spacing w:val="22"/>
        </w:rPr>
        <w:t xml:space="preserve"> </w:t>
      </w:r>
      <w:r>
        <w:t>filing</w:t>
      </w:r>
      <w:r>
        <w:rPr>
          <w:spacing w:val="22"/>
        </w:rPr>
        <w:t xml:space="preserve"> </w:t>
      </w:r>
      <w:r>
        <w:t>of</w:t>
      </w:r>
      <w:r>
        <w:rPr>
          <w:spacing w:val="21"/>
        </w:rPr>
        <w:t xml:space="preserve"> </w:t>
      </w:r>
      <w:r>
        <w:t>this</w:t>
      </w:r>
      <w:r>
        <w:rPr>
          <w:spacing w:val="22"/>
        </w:rPr>
        <w:t xml:space="preserve"> </w:t>
      </w:r>
      <w:r>
        <w:t>Motion,</w:t>
      </w:r>
      <w:r>
        <w:rPr>
          <w:spacing w:val="22"/>
        </w:rPr>
        <w:t xml:space="preserve"> </w:t>
      </w:r>
      <w:r>
        <w:t>and</w:t>
      </w:r>
      <w:r>
        <w:rPr>
          <w:spacing w:val="21"/>
        </w:rPr>
        <w:t xml:space="preserve"> </w:t>
      </w:r>
      <w:r>
        <w:t>as</w:t>
      </w:r>
      <w:r>
        <w:rPr>
          <w:spacing w:val="22"/>
        </w:rPr>
        <w:t xml:space="preserve"> </w:t>
      </w:r>
      <w:r>
        <w:t>grounds</w:t>
      </w:r>
      <w:r>
        <w:rPr>
          <w:spacing w:val="21"/>
        </w:rPr>
        <w:t xml:space="preserve"> </w:t>
      </w:r>
      <w:r>
        <w:t>for</w:t>
      </w:r>
      <w:r>
        <w:rPr>
          <w:spacing w:val="22"/>
        </w:rPr>
        <w:t xml:space="preserve"> </w:t>
      </w:r>
      <w:r>
        <w:t>said</w:t>
      </w:r>
      <w:r>
        <w:rPr>
          <w:spacing w:val="22"/>
        </w:rPr>
        <w:t xml:space="preserve"> </w:t>
      </w:r>
      <w:r>
        <w:t>Motion,</w:t>
      </w:r>
      <w:r>
        <w:rPr>
          <w:spacing w:val="22"/>
        </w:rPr>
        <w:t xml:space="preserve"> </w:t>
      </w:r>
      <w:r>
        <w:t>would</w:t>
      </w:r>
      <w:r>
        <w:rPr>
          <w:spacing w:val="21"/>
        </w:rPr>
        <w:t xml:space="preserve"> </w:t>
      </w:r>
      <w:r>
        <w:t>state</w:t>
      </w:r>
      <w:r>
        <w:rPr>
          <w:spacing w:val="22"/>
        </w:rPr>
        <w:t xml:space="preserve"> </w:t>
      </w:r>
      <w:r>
        <w:t>to the Court as follows:</w:t>
      </w:r>
    </w:p>
    <w:p w14:paraId="1D028A06" w14:textId="77777777" w:rsidR="002A491F" w:rsidRDefault="00CF66C5">
      <w:pPr>
        <w:pStyle w:val="ListParagraph"/>
        <w:numPr>
          <w:ilvl w:val="0"/>
          <w:numId w:val="1"/>
        </w:numPr>
        <w:tabs>
          <w:tab w:val="left" w:pos="880"/>
          <w:tab w:val="left" w:pos="3113"/>
          <w:tab w:val="left" w:pos="10604"/>
        </w:tabs>
        <w:spacing w:before="159" w:line="276" w:lineRule="auto"/>
        <w:jc w:val="both"/>
      </w:pPr>
      <w:r>
        <w:t xml:space="preserve">That there is pending in this Court a sworn Application for Court-Ordered Temporary Mental Health Services for </w:t>
      </w:r>
      <w:r>
        <w:rPr>
          <w:u w:val="single"/>
        </w:rPr>
        <w:tab/>
      </w:r>
      <w:r w:rsidR="00DC6F2F">
        <w:rPr>
          <w:u w:val="single"/>
        </w:rPr>
        <w:t xml:space="preserve">       </w:t>
      </w:r>
      <w:r>
        <w:rPr>
          <w:u w:val="single"/>
        </w:rPr>
        <w:t>_________</w:t>
      </w:r>
      <w:r>
        <w:t>, hereinafter referred to as the “Proposed Patient.”</w:t>
      </w:r>
      <w:r>
        <w:rPr>
          <w:spacing w:val="40"/>
        </w:rPr>
        <w:t xml:space="preserve"> </w:t>
      </w:r>
      <w:r>
        <w:t>The Applicant,</w:t>
      </w:r>
      <w:r w:rsidR="00DC6F2F">
        <w:t xml:space="preserve"> _</w:t>
      </w:r>
      <w:r>
        <w:t>___________</w:t>
      </w:r>
      <w:r>
        <w:rPr>
          <w:u w:val="single"/>
        </w:rPr>
        <w:tab/>
      </w:r>
      <w:r>
        <w:rPr>
          <w:spacing w:val="-4"/>
        </w:rPr>
        <w:t xml:space="preserve">has </w:t>
      </w:r>
      <w:r>
        <w:t xml:space="preserve">alleged that the Proposed Patient is mentally ill and meets the criteria for court-ordered mental health </w:t>
      </w:r>
      <w:r>
        <w:rPr>
          <w:spacing w:val="-2"/>
        </w:rPr>
        <w:t>services.</w:t>
      </w:r>
    </w:p>
    <w:p w14:paraId="0575C5B3" w14:textId="77777777" w:rsidR="002A491F" w:rsidRDefault="00CF66C5">
      <w:pPr>
        <w:pStyle w:val="ListParagraph"/>
        <w:numPr>
          <w:ilvl w:val="0"/>
          <w:numId w:val="1"/>
        </w:numPr>
        <w:tabs>
          <w:tab w:val="left" w:pos="881"/>
        </w:tabs>
        <w:spacing w:line="276" w:lineRule="auto"/>
        <w:ind w:right="118"/>
        <w:jc w:val="both"/>
      </w:pPr>
      <w:r>
        <w:t>That within the accompanying Certificate, the certifying physician/psychiatrist has stated the detailed basis for his/her opinions that the Proposed Patient is mentally ill and presents a substantial risk of serious harm to self or others if not immediately restrained.</w:t>
      </w:r>
    </w:p>
    <w:p w14:paraId="122E1C60" w14:textId="77777777" w:rsidR="002A491F" w:rsidRDefault="00CF66C5">
      <w:pPr>
        <w:pStyle w:val="ListParagraph"/>
        <w:numPr>
          <w:ilvl w:val="0"/>
          <w:numId w:val="1"/>
        </w:numPr>
        <w:tabs>
          <w:tab w:val="left" w:pos="881"/>
        </w:tabs>
        <w:spacing w:before="161" w:line="276" w:lineRule="auto"/>
        <w:jc w:val="both"/>
      </w:pPr>
      <w:r>
        <w:t>That upon the sworn representations of the Applicant and the certifying physician/psychiatrist, all of whom are credible persons, as well as upon the basis of the conduct of the Proposed Patient or the circumstances under which the Proposed Patient was found, Movant has reason to believe and does believe that the Proposed Patient meets the criteria set forth in Sections 574.021 and 574.022, Texas Health &amp; Safety Code, namely that the Proposed Patient is</w:t>
      </w:r>
      <w:r>
        <w:rPr>
          <w:spacing w:val="-1"/>
        </w:rPr>
        <w:t xml:space="preserve"> </w:t>
      </w:r>
      <w:r>
        <w:t>mentally ill and represents a substantial risk of serious harm to self or to others if not immediately restrained pending a hearing on probable cause.</w:t>
      </w:r>
    </w:p>
    <w:p w14:paraId="0E035922" w14:textId="77777777" w:rsidR="002A491F" w:rsidRDefault="00CF66C5">
      <w:pPr>
        <w:pStyle w:val="ListParagraph"/>
        <w:numPr>
          <w:ilvl w:val="0"/>
          <w:numId w:val="1"/>
        </w:numPr>
        <w:tabs>
          <w:tab w:val="left" w:pos="880"/>
        </w:tabs>
        <w:spacing w:line="276" w:lineRule="auto"/>
        <w:ind w:right="117"/>
        <w:jc w:val="both"/>
      </w:pPr>
      <w:r>
        <w:t>That, if deemed necessary by the Court, further</w:t>
      </w:r>
      <w:r>
        <w:rPr>
          <w:spacing w:val="-1"/>
        </w:rPr>
        <w:t xml:space="preserve"> </w:t>
      </w:r>
      <w:r>
        <w:t>evidence may be presented.</w:t>
      </w:r>
      <w:r>
        <w:rPr>
          <w:spacing w:val="40"/>
        </w:rPr>
        <w:t xml:space="preserve"> </w:t>
      </w:r>
      <w:r>
        <w:t>Otherwise, Movant would respectfully show the Court that, upon the basis of the information in the Application and Certificate, it may</w:t>
      </w:r>
      <w:r>
        <w:rPr>
          <w:spacing w:val="-2"/>
        </w:rPr>
        <w:t xml:space="preserve"> </w:t>
      </w:r>
      <w:r>
        <w:t>fairly</w:t>
      </w:r>
      <w:r>
        <w:rPr>
          <w:spacing w:val="-2"/>
        </w:rPr>
        <w:t xml:space="preserve"> </w:t>
      </w:r>
      <w:r>
        <w:t>determine</w:t>
      </w:r>
      <w:r>
        <w:rPr>
          <w:spacing w:val="-2"/>
        </w:rPr>
        <w:t xml:space="preserve"> </w:t>
      </w:r>
      <w:r>
        <w:t>and</w:t>
      </w:r>
      <w:r>
        <w:rPr>
          <w:spacing w:val="-2"/>
        </w:rPr>
        <w:t xml:space="preserve"> </w:t>
      </w:r>
      <w:r>
        <w:t>conclude</w:t>
      </w:r>
      <w:r>
        <w:rPr>
          <w:spacing w:val="-3"/>
        </w:rPr>
        <w:t xml:space="preserve"> </w:t>
      </w:r>
      <w:r>
        <w:t>that</w:t>
      </w:r>
      <w:r>
        <w:rPr>
          <w:spacing w:val="-2"/>
        </w:rPr>
        <w:t xml:space="preserve"> </w:t>
      </w:r>
      <w:r>
        <w:t>the</w:t>
      </w:r>
      <w:r>
        <w:rPr>
          <w:spacing w:val="-2"/>
        </w:rPr>
        <w:t xml:space="preserve"> </w:t>
      </w:r>
      <w:r>
        <w:t>physician/psychiatrist</w:t>
      </w:r>
      <w:r>
        <w:rPr>
          <w:spacing w:val="-2"/>
        </w:rPr>
        <w:t xml:space="preserve"> </w:t>
      </w:r>
      <w:r>
        <w:t>has</w:t>
      </w:r>
      <w:r>
        <w:rPr>
          <w:spacing w:val="-2"/>
        </w:rPr>
        <w:t xml:space="preserve"> </w:t>
      </w:r>
      <w:r>
        <w:t>stated</w:t>
      </w:r>
      <w:r>
        <w:rPr>
          <w:spacing w:val="-2"/>
        </w:rPr>
        <w:t xml:space="preserve"> </w:t>
      </w:r>
      <w:r>
        <w:t>an</w:t>
      </w:r>
      <w:r>
        <w:rPr>
          <w:spacing w:val="-2"/>
        </w:rPr>
        <w:t xml:space="preserve"> </w:t>
      </w:r>
      <w:r>
        <w:t>opinion</w:t>
      </w:r>
      <w:r>
        <w:rPr>
          <w:spacing w:val="-2"/>
        </w:rPr>
        <w:t xml:space="preserve"> </w:t>
      </w:r>
      <w:r>
        <w:t>and</w:t>
      </w:r>
      <w:r>
        <w:rPr>
          <w:spacing w:val="-2"/>
        </w:rPr>
        <w:t xml:space="preserve"> </w:t>
      </w:r>
      <w:r>
        <w:t>the</w:t>
      </w:r>
      <w:r>
        <w:rPr>
          <w:spacing w:val="-3"/>
        </w:rPr>
        <w:t xml:space="preserve"> </w:t>
      </w:r>
      <w:r>
        <w:t>detailed basis for that opinion that the Proposed Patient is mentally ill, that the Proposed Patient presents a substantial risk of serious harm to self or others if not immediately restrained pending the hearing, and that the conclusions and beliefs of the Applicant, certifying physician, and Movant are adequately supported by the information presented.</w:t>
      </w:r>
    </w:p>
    <w:p w14:paraId="317F210E" w14:textId="77777777" w:rsidR="002A491F" w:rsidRDefault="002A491F">
      <w:pPr>
        <w:spacing w:line="276" w:lineRule="auto"/>
        <w:jc w:val="both"/>
        <w:sectPr w:rsidR="002A491F">
          <w:type w:val="continuous"/>
          <w:pgSz w:w="12240" w:h="15840"/>
          <w:pgMar w:top="740" w:right="600" w:bottom="280" w:left="560" w:header="720" w:footer="720" w:gutter="0"/>
          <w:cols w:space="720"/>
        </w:sectPr>
      </w:pPr>
    </w:p>
    <w:p w14:paraId="7523D64C" w14:textId="77777777" w:rsidR="002A491F" w:rsidRDefault="00CF66C5">
      <w:pPr>
        <w:pStyle w:val="BodyText"/>
        <w:spacing w:before="78" w:line="276" w:lineRule="auto"/>
        <w:ind w:left="160" w:right="117"/>
        <w:jc w:val="both"/>
      </w:pPr>
      <w:r>
        <w:lastRenderedPageBreak/>
        <w:t>WHEREFORE, PREMISES CONSIDERED, Movant prays that this Court issue an Order for Protective</w:t>
      </w:r>
      <w:r>
        <w:rPr>
          <w:spacing w:val="40"/>
        </w:rPr>
        <w:t xml:space="preserve"> </w:t>
      </w:r>
      <w:r>
        <w:t>Custody directing a peace officer or other designated person to take the Proposed Patient into protective custody and immediately transport such person to the following facility and location to evaluate and examine the</w:t>
      </w:r>
      <w:r>
        <w:rPr>
          <w:spacing w:val="-7"/>
        </w:rPr>
        <w:t xml:space="preserve"> </w:t>
      </w:r>
      <w:r>
        <w:t>Proposed</w:t>
      </w:r>
      <w:r>
        <w:rPr>
          <w:spacing w:val="-6"/>
        </w:rPr>
        <w:t xml:space="preserve"> </w:t>
      </w:r>
      <w:r>
        <w:t>Patient,</w:t>
      </w:r>
      <w:r>
        <w:rPr>
          <w:spacing w:val="-6"/>
        </w:rPr>
        <w:t xml:space="preserve"> </w:t>
      </w:r>
      <w:r>
        <w:t>and</w:t>
      </w:r>
      <w:r>
        <w:rPr>
          <w:spacing w:val="-6"/>
        </w:rPr>
        <w:t xml:space="preserve"> </w:t>
      </w:r>
      <w:r>
        <w:t>to</w:t>
      </w:r>
      <w:r>
        <w:rPr>
          <w:spacing w:val="-7"/>
        </w:rPr>
        <w:t xml:space="preserve"> </w:t>
      </w:r>
      <w:r>
        <w:t>legally</w:t>
      </w:r>
      <w:r>
        <w:rPr>
          <w:spacing w:val="-6"/>
        </w:rPr>
        <w:t xml:space="preserve"> </w:t>
      </w:r>
      <w:r>
        <w:t>detain</w:t>
      </w:r>
      <w:r>
        <w:rPr>
          <w:spacing w:val="-6"/>
        </w:rPr>
        <w:t xml:space="preserve"> </w:t>
      </w:r>
      <w:r>
        <w:t>the</w:t>
      </w:r>
      <w:r>
        <w:rPr>
          <w:spacing w:val="-7"/>
        </w:rPr>
        <w:t xml:space="preserve"> </w:t>
      </w:r>
      <w:r>
        <w:t>Proposed</w:t>
      </w:r>
      <w:r>
        <w:rPr>
          <w:spacing w:val="-6"/>
        </w:rPr>
        <w:t xml:space="preserve"> </w:t>
      </w:r>
      <w:r>
        <w:t>Patient</w:t>
      </w:r>
      <w:r>
        <w:rPr>
          <w:spacing w:val="-7"/>
        </w:rPr>
        <w:t xml:space="preserve"> </w:t>
      </w:r>
      <w:r>
        <w:t>pending</w:t>
      </w:r>
      <w:r>
        <w:rPr>
          <w:spacing w:val="-6"/>
        </w:rPr>
        <w:t xml:space="preserve"> </w:t>
      </w:r>
      <w:r>
        <w:t>a</w:t>
      </w:r>
      <w:r>
        <w:rPr>
          <w:spacing w:val="-6"/>
        </w:rPr>
        <w:t xml:space="preserve"> </w:t>
      </w:r>
      <w:r>
        <w:t>probable</w:t>
      </w:r>
      <w:r>
        <w:rPr>
          <w:spacing w:val="-6"/>
        </w:rPr>
        <w:t xml:space="preserve"> </w:t>
      </w:r>
      <w:r>
        <w:t>cause</w:t>
      </w:r>
      <w:r>
        <w:rPr>
          <w:spacing w:val="-6"/>
        </w:rPr>
        <w:t xml:space="preserve"> </w:t>
      </w:r>
      <w:r>
        <w:t>hearing</w:t>
      </w:r>
      <w:r>
        <w:rPr>
          <w:spacing w:val="-7"/>
        </w:rPr>
        <w:t xml:space="preserve"> </w:t>
      </w:r>
      <w:r>
        <w:t>pursuant</w:t>
      </w:r>
      <w:r>
        <w:rPr>
          <w:spacing w:val="-6"/>
        </w:rPr>
        <w:t xml:space="preserve"> </w:t>
      </w:r>
      <w:r>
        <w:rPr>
          <w:spacing w:val="-5"/>
        </w:rPr>
        <w:t>to</w:t>
      </w:r>
    </w:p>
    <w:p w14:paraId="7AE114FF" w14:textId="77777777" w:rsidR="002A491F" w:rsidRDefault="00CF66C5">
      <w:pPr>
        <w:pStyle w:val="BodyText"/>
        <w:ind w:left="160"/>
        <w:jc w:val="both"/>
      </w:pPr>
      <w:r>
        <w:t>§</w:t>
      </w:r>
      <w:r>
        <w:rPr>
          <w:spacing w:val="-5"/>
        </w:rPr>
        <w:t xml:space="preserve"> </w:t>
      </w:r>
      <w:r>
        <w:t>574.025,</w:t>
      </w:r>
      <w:r>
        <w:rPr>
          <w:spacing w:val="-6"/>
        </w:rPr>
        <w:t xml:space="preserve"> </w:t>
      </w:r>
      <w:r>
        <w:t>Tex.</w:t>
      </w:r>
      <w:r>
        <w:rPr>
          <w:spacing w:val="-5"/>
        </w:rPr>
        <w:t xml:space="preserve"> </w:t>
      </w:r>
      <w:r>
        <w:t>Health</w:t>
      </w:r>
      <w:r>
        <w:rPr>
          <w:spacing w:val="-5"/>
        </w:rPr>
        <w:t xml:space="preserve"> </w:t>
      </w:r>
      <w:r>
        <w:t>&amp;</w:t>
      </w:r>
      <w:r>
        <w:rPr>
          <w:spacing w:val="-5"/>
        </w:rPr>
        <w:t xml:space="preserve"> </w:t>
      </w:r>
      <w:r>
        <w:t>Safety</w:t>
      </w:r>
      <w:r>
        <w:rPr>
          <w:spacing w:val="-5"/>
        </w:rPr>
        <w:t xml:space="preserve"> </w:t>
      </w:r>
      <w:r>
        <w:rPr>
          <w:spacing w:val="-2"/>
        </w:rPr>
        <w:t>Code:</w:t>
      </w:r>
    </w:p>
    <w:p w14:paraId="27EF705A" w14:textId="77777777" w:rsidR="002A491F" w:rsidRDefault="002A491F">
      <w:pPr>
        <w:pStyle w:val="BodyText"/>
        <w:rPr>
          <w:sz w:val="24"/>
        </w:rPr>
      </w:pPr>
    </w:p>
    <w:p w14:paraId="27B5EDF6" w14:textId="77777777" w:rsidR="002A491F" w:rsidRDefault="00CF66C5">
      <w:pPr>
        <w:spacing w:before="213" w:line="276" w:lineRule="auto"/>
        <w:ind w:left="988" w:right="8977"/>
        <w:jc w:val="both"/>
      </w:pPr>
      <w:r>
        <w:rPr>
          <w:b/>
          <w:spacing w:val="-2"/>
        </w:rPr>
        <w:t xml:space="preserve">HOSPITAL </w:t>
      </w:r>
      <w:r>
        <w:rPr>
          <w:spacing w:val="-2"/>
        </w:rPr>
        <w:t xml:space="preserve">ADDRESS </w:t>
      </w:r>
      <w:proofErr w:type="spellStart"/>
      <w:r>
        <w:rPr>
          <w:spacing w:val="-2"/>
        </w:rPr>
        <w:t>ADDRESS</w:t>
      </w:r>
      <w:proofErr w:type="spellEnd"/>
    </w:p>
    <w:p w14:paraId="0976B1DD" w14:textId="77777777" w:rsidR="002A491F" w:rsidRDefault="002A491F">
      <w:pPr>
        <w:pStyle w:val="BodyText"/>
        <w:rPr>
          <w:sz w:val="20"/>
        </w:rPr>
      </w:pPr>
    </w:p>
    <w:p w14:paraId="2992274E" w14:textId="77777777" w:rsidR="002A491F" w:rsidRDefault="002A491F">
      <w:pPr>
        <w:pStyle w:val="BodyText"/>
        <w:rPr>
          <w:sz w:val="20"/>
        </w:rPr>
      </w:pPr>
    </w:p>
    <w:p w14:paraId="66FAA1C4" w14:textId="77777777" w:rsidR="002A491F" w:rsidRDefault="002A491F">
      <w:pPr>
        <w:pStyle w:val="BodyText"/>
        <w:rPr>
          <w:sz w:val="20"/>
        </w:rPr>
      </w:pPr>
    </w:p>
    <w:p w14:paraId="381CD284" w14:textId="77777777" w:rsidR="002A491F" w:rsidRDefault="002A491F">
      <w:pPr>
        <w:pStyle w:val="BodyText"/>
        <w:rPr>
          <w:sz w:val="20"/>
        </w:rPr>
      </w:pPr>
    </w:p>
    <w:p w14:paraId="44C4E486" w14:textId="77777777" w:rsidR="002A491F" w:rsidRDefault="002A491F">
      <w:pPr>
        <w:pStyle w:val="BodyText"/>
        <w:spacing w:before="7"/>
        <w:rPr>
          <w:sz w:val="26"/>
        </w:rPr>
      </w:pPr>
    </w:p>
    <w:p w14:paraId="507FC8F6" w14:textId="77777777" w:rsidR="002A491F" w:rsidRDefault="00CF66C5">
      <w:pPr>
        <w:pStyle w:val="BodyText"/>
        <w:spacing w:before="93"/>
        <w:ind w:left="5556"/>
      </w:pPr>
      <w:r>
        <w:t>Respectfully</w:t>
      </w:r>
      <w:r>
        <w:rPr>
          <w:spacing w:val="-12"/>
        </w:rPr>
        <w:t xml:space="preserve"> </w:t>
      </w:r>
      <w:r>
        <w:rPr>
          <w:spacing w:val="-2"/>
        </w:rPr>
        <w:t>submitted,</w:t>
      </w:r>
    </w:p>
    <w:p w14:paraId="514D6EDE" w14:textId="77777777" w:rsidR="002A491F" w:rsidRDefault="002A491F">
      <w:pPr>
        <w:pStyle w:val="BodyText"/>
        <w:rPr>
          <w:sz w:val="20"/>
        </w:rPr>
      </w:pPr>
    </w:p>
    <w:p w14:paraId="22A30AE6" w14:textId="77777777" w:rsidR="002A491F" w:rsidRDefault="002A491F">
      <w:pPr>
        <w:pStyle w:val="BodyText"/>
        <w:rPr>
          <w:sz w:val="20"/>
        </w:rPr>
      </w:pPr>
    </w:p>
    <w:p w14:paraId="63E5E1A2" w14:textId="77777777" w:rsidR="002A491F" w:rsidRDefault="002A491F">
      <w:pPr>
        <w:pStyle w:val="BodyText"/>
        <w:rPr>
          <w:sz w:val="20"/>
        </w:rPr>
      </w:pPr>
    </w:p>
    <w:p w14:paraId="050DFA04" w14:textId="77777777" w:rsidR="002A491F" w:rsidRDefault="002A491F">
      <w:pPr>
        <w:pStyle w:val="BodyText"/>
        <w:rPr>
          <w:sz w:val="20"/>
        </w:rPr>
      </w:pPr>
    </w:p>
    <w:p w14:paraId="043D3017" w14:textId="77777777" w:rsidR="002A491F" w:rsidRDefault="002A491F">
      <w:pPr>
        <w:pStyle w:val="BodyText"/>
        <w:spacing w:before="6"/>
      </w:pPr>
    </w:p>
    <w:p w14:paraId="3A6AA485" w14:textId="77777777" w:rsidR="002A491F" w:rsidRDefault="00CF66C5">
      <w:pPr>
        <w:pStyle w:val="BodyText"/>
        <w:tabs>
          <w:tab w:val="left" w:pos="10410"/>
        </w:tabs>
        <w:ind w:left="5506"/>
      </w:pPr>
      <w:r>
        <w:t xml:space="preserve">By: </w:t>
      </w:r>
      <w:r>
        <w:rPr>
          <w:u w:val="single"/>
        </w:rPr>
        <w:tab/>
      </w:r>
    </w:p>
    <w:sectPr w:rsidR="002A491F">
      <w:pgSz w:w="12240" w:h="15840"/>
      <w:pgMar w:top="66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00B8"/>
    <w:multiLevelType w:val="hybridMultilevel"/>
    <w:tmpl w:val="8EAE2394"/>
    <w:lvl w:ilvl="0" w:tplc="3CE8DB14">
      <w:start w:val="1"/>
      <w:numFmt w:val="decimal"/>
      <w:lvlText w:val="%1."/>
      <w:lvlJc w:val="left"/>
      <w:pPr>
        <w:ind w:left="879" w:hanging="360"/>
        <w:jc w:val="left"/>
      </w:pPr>
      <w:rPr>
        <w:rFonts w:ascii="Arial" w:eastAsia="Arial" w:hAnsi="Arial" w:cs="Arial" w:hint="default"/>
        <w:b w:val="0"/>
        <w:bCs w:val="0"/>
        <w:i w:val="0"/>
        <w:iCs w:val="0"/>
        <w:w w:val="99"/>
        <w:sz w:val="22"/>
        <w:szCs w:val="22"/>
      </w:rPr>
    </w:lvl>
    <w:lvl w:ilvl="1" w:tplc="19926854">
      <w:numFmt w:val="bullet"/>
      <w:lvlText w:val="•"/>
      <w:lvlJc w:val="left"/>
      <w:pPr>
        <w:ind w:left="1900" w:hanging="360"/>
      </w:pPr>
      <w:rPr>
        <w:rFonts w:hint="default"/>
      </w:rPr>
    </w:lvl>
    <w:lvl w:ilvl="2" w:tplc="B5864982">
      <w:numFmt w:val="bullet"/>
      <w:lvlText w:val="•"/>
      <w:lvlJc w:val="left"/>
      <w:pPr>
        <w:ind w:left="2920" w:hanging="360"/>
      </w:pPr>
      <w:rPr>
        <w:rFonts w:hint="default"/>
      </w:rPr>
    </w:lvl>
    <w:lvl w:ilvl="3" w:tplc="7FBE01DE">
      <w:numFmt w:val="bullet"/>
      <w:lvlText w:val="•"/>
      <w:lvlJc w:val="left"/>
      <w:pPr>
        <w:ind w:left="3940" w:hanging="360"/>
      </w:pPr>
      <w:rPr>
        <w:rFonts w:hint="default"/>
      </w:rPr>
    </w:lvl>
    <w:lvl w:ilvl="4" w:tplc="1034E6E4">
      <w:numFmt w:val="bullet"/>
      <w:lvlText w:val="•"/>
      <w:lvlJc w:val="left"/>
      <w:pPr>
        <w:ind w:left="4960" w:hanging="360"/>
      </w:pPr>
      <w:rPr>
        <w:rFonts w:hint="default"/>
      </w:rPr>
    </w:lvl>
    <w:lvl w:ilvl="5" w:tplc="4B381BF2">
      <w:numFmt w:val="bullet"/>
      <w:lvlText w:val="•"/>
      <w:lvlJc w:val="left"/>
      <w:pPr>
        <w:ind w:left="5980" w:hanging="360"/>
      </w:pPr>
      <w:rPr>
        <w:rFonts w:hint="default"/>
      </w:rPr>
    </w:lvl>
    <w:lvl w:ilvl="6" w:tplc="525C27EC">
      <w:numFmt w:val="bullet"/>
      <w:lvlText w:val="•"/>
      <w:lvlJc w:val="left"/>
      <w:pPr>
        <w:ind w:left="7000" w:hanging="360"/>
      </w:pPr>
      <w:rPr>
        <w:rFonts w:hint="default"/>
      </w:rPr>
    </w:lvl>
    <w:lvl w:ilvl="7" w:tplc="D7AEB8E4">
      <w:numFmt w:val="bullet"/>
      <w:lvlText w:val="•"/>
      <w:lvlJc w:val="left"/>
      <w:pPr>
        <w:ind w:left="8020" w:hanging="360"/>
      </w:pPr>
      <w:rPr>
        <w:rFonts w:hint="default"/>
      </w:rPr>
    </w:lvl>
    <w:lvl w:ilvl="8" w:tplc="7F823FBC">
      <w:numFmt w:val="bullet"/>
      <w:lvlText w:val="•"/>
      <w:lvlJc w:val="left"/>
      <w:pPr>
        <w:ind w:left="9040" w:hanging="360"/>
      </w:pPr>
      <w:rPr>
        <w:rFonts w:hint="default"/>
      </w:rPr>
    </w:lvl>
  </w:abstractNum>
  <w:num w:numId="1" w16cid:durableId="1431509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F"/>
    <w:rsid w:val="00015A46"/>
    <w:rsid w:val="000E1804"/>
    <w:rsid w:val="002A491F"/>
    <w:rsid w:val="00CF66C5"/>
    <w:rsid w:val="00DC6F2F"/>
    <w:rsid w:val="00D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C172"/>
  <w15:docId w15:val="{2AEAC042-AE97-449F-8DBF-D3CF41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3"/>
      <w:ind w:left="3428"/>
    </w:pPr>
    <w:rPr>
      <w:b/>
      <w:bCs/>
      <w:u w:val="single" w:color="000000"/>
    </w:rPr>
  </w:style>
  <w:style w:type="paragraph" w:styleId="ListParagraph">
    <w:name w:val="List Paragraph"/>
    <w:basedOn w:val="Normal"/>
    <w:uiPriority w:val="1"/>
    <w:qFormat/>
    <w:pPr>
      <w:spacing w:before="160"/>
      <w:ind w:left="879"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BD4F490F91D4C8238EEB1EEB74C73" ma:contentTypeVersion="11" ma:contentTypeDescription="Create a new document." ma:contentTypeScope="" ma:versionID="8c400695b58a232f0b5e07dba30296bd">
  <xsd:schema xmlns:xsd="http://www.w3.org/2001/XMLSchema" xmlns:xs="http://www.w3.org/2001/XMLSchema" xmlns:p="http://schemas.microsoft.com/office/2006/metadata/properties" xmlns:ns3="5cf8a963-f866-4dc7-8e78-8e6e5f792312" xmlns:ns4="d7a76ec3-35ab-4f88-b7ac-27c8aac4778a" targetNamespace="http://schemas.microsoft.com/office/2006/metadata/properties" ma:root="true" ma:fieldsID="37d08d0fa86bdac66850eaa4d6a54740" ns3:_="" ns4:_="">
    <xsd:import namespace="5cf8a963-f866-4dc7-8e78-8e6e5f792312"/>
    <xsd:import namespace="d7a76ec3-35ab-4f88-b7ac-27c8aac477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8a963-f866-4dc7-8e78-8e6e5f792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a76ec3-35ab-4f88-b7ac-27c8aac47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37129-FD90-460F-8F63-1CDC83238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9A643-73EB-4D6E-86D0-2B8424A03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8a963-f866-4dc7-8e78-8e6e5f792312"/>
    <ds:schemaRef ds:uri="d7a76ec3-35ab-4f88-b7ac-27c8aac47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873DE-ACBB-4B63-B3C5-BC05B8E08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in Unnamed</dc:title>
  <dc:creator>kerstin.siptak</dc:creator>
  <cp:lastModifiedBy>Janet Briery</cp:lastModifiedBy>
  <cp:revision>2</cp:revision>
  <dcterms:created xsi:type="dcterms:W3CDTF">2022-10-10T13:51:00Z</dcterms:created>
  <dcterms:modified xsi:type="dcterms:W3CDTF">2022-10-10T13:51:00Z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PScript5.dll Version 5.2.2</vt:lpwstr>
  </property>
  <property fmtid="{D5CDD505-2E9C-101B-9397-08002B2CF9AE}" pid="4" name="LastSaved">
    <vt:filetime>2022-05-10T00:00:00Z</vt:filetime>
  </property>
  <property fmtid="{D5CDD505-2E9C-101B-9397-08002B2CF9AE}" pid="5" name="ContentTypeId">
    <vt:lpwstr>0x0101000D5BD4F490F91D4C8238EEB1EEB74C73</vt:lpwstr>
  </property>
</Properties>
</file>